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B276" w14:textId="77777777" w:rsidR="00D95935" w:rsidRPr="00E41BE9" w:rsidRDefault="00D95935" w:rsidP="00D95935">
      <w:pPr>
        <w:pStyle w:val="Title"/>
        <w:tabs>
          <w:tab w:val="left" w:pos="2410"/>
        </w:tabs>
        <w:rPr>
          <w:rFonts w:ascii="Helvetica" w:hAnsi="Helvetica"/>
          <w:b/>
          <w:sz w:val="32"/>
        </w:rPr>
      </w:pPr>
      <w:r w:rsidRPr="00684BBF">
        <w:rPr>
          <w:noProof/>
          <w:sz w:val="32"/>
          <w:lang w:eastAsia="en-AU"/>
        </w:rPr>
        <w:drawing>
          <wp:anchor distT="0" distB="0" distL="114300" distR="114300" simplePos="0" relativeHeight="251659776" behindDoc="1" locked="0" layoutInCell="1" allowOverlap="1" wp14:anchorId="69406836" wp14:editId="66EACAB0">
            <wp:simplePos x="0" y="0"/>
            <wp:positionH relativeFrom="column">
              <wp:posOffset>3810</wp:posOffset>
            </wp:positionH>
            <wp:positionV relativeFrom="paragraph">
              <wp:posOffset>-62865</wp:posOffset>
            </wp:positionV>
            <wp:extent cx="1190625" cy="555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S 2017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ab/>
      </w:r>
      <w:r w:rsidRPr="00E41BE9">
        <w:rPr>
          <w:rFonts w:ascii="Helvetica" w:hAnsi="Helvetica"/>
          <w:b/>
          <w:sz w:val="32"/>
        </w:rPr>
        <w:t>Kingsville Primary School</w:t>
      </w:r>
    </w:p>
    <w:p w14:paraId="5C52A8E9" w14:textId="07A55186" w:rsidR="00FC11E7" w:rsidRPr="00D95935" w:rsidRDefault="00D95935" w:rsidP="00D95935">
      <w:pPr>
        <w:pStyle w:val="Title"/>
        <w:tabs>
          <w:tab w:val="left" w:pos="2410"/>
        </w:tabs>
        <w:rPr>
          <w:rFonts w:ascii="Helvetica" w:hAnsi="Helvetica"/>
          <w:b/>
          <w:sz w:val="32"/>
        </w:rPr>
      </w:pPr>
      <w:r w:rsidRPr="00E41BE9">
        <w:rPr>
          <w:rFonts w:ascii="Helvetica" w:hAnsi="Helvetica"/>
          <w:b/>
          <w:sz w:val="32"/>
        </w:rPr>
        <w:tab/>
      </w:r>
      <w:r w:rsidR="007B6365" w:rsidRPr="00D95935">
        <w:rPr>
          <w:rFonts w:ascii="Helvetica" w:hAnsi="Helvetica"/>
          <w:b/>
          <w:sz w:val="32"/>
        </w:rPr>
        <w:t>Academic Honesty Policy</w:t>
      </w:r>
    </w:p>
    <w:p w14:paraId="6F0F10BD" w14:textId="52FA9299" w:rsidR="007B6365" w:rsidRPr="00D95935" w:rsidRDefault="00E80AED" w:rsidP="00D95935">
      <w:pPr>
        <w:pStyle w:val="Heading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PURPOSE</w:t>
      </w:r>
    </w:p>
    <w:p w14:paraId="30022509" w14:textId="59361F70" w:rsidR="007B6365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Respecting the right</w:t>
      </w:r>
      <w:r w:rsidR="00DD7DF3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s</w:t>
      </w:r>
      <w:r w:rsidR="009A77A7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 and 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property of others is essential to becoming a principled</w:t>
      </w:r>
      <w:r w:rsidR="009A77A7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, life-long learner who recognis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es others’ contributions to their own learning. Addressing concepts related to academic honesty, especially ownership/authorship, intellectual property and authenticity, is an essential component of an education that addresses lifelong learning, personal responsibility, and the development of attitudes and actions.</w:t>
      </w:r>
    </w:p>
    <w:p w14:paraId="71D6DF35" w14:textId="77777777" w:rsidR="00E80AED" w:rsidRDefault="00E80AED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</w:p>
    <w:p w14:paraId="5B3DD61C" w14:textId="6E4BD28D" w:rsidR="00E80AED" w:rsidRPr="00E80AED" w:rsidRDefault="00E80AED" w:rsidP="00E80AED">
      <w:pPr>
        <w:pStyle w:val="Heading1"/>
        <w:rPr>
          <w:rFonts w:ascii="Helvetica" w:hAnsi="Helvetica"/>
          <w:sz w:val="22"/>
          <w:szCs w:val="22"/>
        </w:rPr>
      </w:pPr>
      <w:r w:rsidRPr="00E80AED">
        <w:rPr>
          <w:rFonts w:ascii="Helvetica" w:hAnsi="Helvetica"/>
          <w:sz w:val="22"/>
          <w:szCs w:val="22"/>
        </w:rPr>
        <w:t>OBJECTIVE</w:t>
      </w:r>
    </w:p>
    <w:p w14:paraId="6D1C1438" w14:textId="5EDBFF5F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Kingsville Primary </w:t>
      </w:r>
      <w:r w:rsidR="009A77A7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School 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is committed</w:t>
      </w:r>
      <w:r w:rsidR="00DD7DF3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 to helping students 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undertake academically honest practices in both their personal and academic lives. There are many benefits for a person who undertakes academic honesty. The staff at Kingsville aim to address the benefits of a variety of academically honest actions, including properly conducting research, giving proper credit to information borrowed from sources, and respecting the integrity of all forms </w:t>
      </w:r>
      <w:r w:rsidR="00DD7DF3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of 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assessment. </w:t>
      </w:r>
    </w:p>
    <w:p w14:paraId="6940A7CB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</w:p>
    <w:p w14:paraId="707215E6" w14:textId="65D29D03" w:rsidR="007B6365" w:rsidRPr="00504516" w:rsidRDefault="00EB02CA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 xml:space="preserve">This is done by </w:t>
      </w:r>
      <w:r w:rsidR="007B6365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providing students with the knowledge and practical skills necessary to apply the concepts of academic honesty to their work.</w:t>
      </w:r>
    </w:p>
    <w:p w14:paraId="63BEFBC2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</w:p>
    <w:p w14:paraId="30CD2E33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b/>
          <w:bCs/>
          <w:sz w:val="22"/>
          <w:szCs w:val="22"/>
          <w:u w:val="single"/>
          <w14:ligatures w14:val="none"/>
          <w14:cntxtAlts w14:val="0"/>
        </w:rPr>
        <w:t>All Kingsville teachers endeavour to:</w:t>
      </w:r>
    </w:p>
    <w:p w14:paraId="4A722382" w14:textId="77777777" w:rsidR="007B6365" w:rsidRPr="00504516" w:rsidRDefault="007B6365" w:rsidP="00504516">
      <w:pPr>
        <w:numPr>
          <w:ilvl w:val="0"/>
          <w:numId w:val="1"/>
        </w:numPr>
        <w:shd w:val="clear" w:color="auto" w:fill="FFFFFF"/>
        <w:spacing w:before="240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explain what academic honesty means in specific terms and provide clear criteria for measuring academic misconduct, including giving examples</w:t>
      </w:r>
    </w:p>
    <w:p w14:paraId="17C908EC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emphasize ethical use of information as students engage in the inquiry process to construct new learning based on what they know and learn from other sources</w:t>
      </w:r>
    </w:p>
    <w:p w14:paraId="1667FF48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develop students’ personal responsibility for academic honesty and the ability to recognize what behaviours constitute academic misconduct</w:t>
      </w:r>
    </w:p>
    <w:p w14:paraId="2EB933D1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helps students and parents see academic honesty as a larger set of values and skills that promote lifelong learning</w:t>
      </w:r>
    </w:p>
    <w:p w14:paraId="1205976B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address approaches to learning (self management skills, social skills, communication skills, thinking skills and research skills) across the curriculum </w:t>
      </w:r>
    </w:p>
    <w:p w14:paraId="7B8EAA13" w14:textId="22024E8C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engage in collaborativ</w:t>
      </w:r>
      <w:r w:rsidR="009A77A7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 planning with other teachers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, including specialist teachers, to agree on expectations and teaching strategies for promoting academic honesty</w:t>
      </w:r>
    </w:p>
    <w:p w14:paraId="2B1FA2AD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ensure that students adhere to agreements related to the responsible use of information technology and media resources</w:t>
      </w:r>
    </w:p>
    <w:p w14:paraId="77B07F6A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set age-appropriate expectations and practice regarding references, citations, quotations and paraphrasing</w:t>
      </w:r>
    </w:p>
    <w:p w14:paraId="49150B08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model academically honest practices in the creation of their own teaching materials (e.g., correctly citing images, text etc. used in presentations, example papers, etc.)</w:t>
      </w:r>
    </w:p>
    <w:p w14:paraId="4754FFC2" w14:textId="77777777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emphasize that the process of learning is as important as the final product/outcome generated</w:t>
      </w:r>
    </w:p>
    <w:p w14:paraId="7C147D89" w14:textId="77777777" w:rsidR="00D9593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give clear guidelines for individual and group work</w:t>
      </w:r>
    </w:p>
    <w:p w14:paraId="3EBE8DE3" w14:textId="6AD5D28D" w:rsidR="007B6365" w:rsidRPr="00504516" w:rsidRDefault="007B6365" w:rsidP="00E80AED">
      <w:pPr>
        <w:numPr>
          <w:ilvl w:val="0"/>
          <w:numId w:val="1"/>
        </w:numPr>
        <w:shd w:val="clear" w:color="auto" w:fill="FFFFFF"/>
        <w:spacing w:before="120"/>
        <w:ind w:left="714" w:hanging="357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regularly engage with students during learning activities to provide opportunities for student/teacher interactions that are collaborative as well as evaluative.</w:t>
      </w:r>
    </w:p>
    <w:p w14:paraId="4D2C41EC" w14:textId="77777777" w:rsidR="00E80AED" w:rsidRDefault="00E80AED">
      <w:pPr>
        <w:rPr>
          <w:rFonts w:ascii="Helvetica" w:eastAsia="Times New Roman" w:hAnsi="Helvetica" w:cs="Times New Roman"/>
          <w:b/>
          <w:sz w:val="22"/>
          <w:szCs w:val="22"/>
          <w14:ligatures w14:val="none"/>
          <w14:cntxtAlts w14:val="0"/>
        </w:rPr>
      </w:pPr>
      <w:r>
        <w:rPr>
          <w:rFonts w:ascii="Helvetica" w:eastAsia="Times New Roman" w:hAnsi="Helvetica" w:cs="Times New Roman"/>
          <w:bCs/>
          <w:sz w:val="22"/>
          <w:szCs w:val="22"/>
        </w:rPr>
        <w:br w:type="page"/>
      </w:r>
    </w:p>
    <w:p w14:paraId="2F562398" w14:textId="0FA1CC6E" w:rsidR="007B6365" w:rsidRPr="00504516" w:rsidRDefault="007B6365" w:rsidP="00D95935">
      <w:pPr>
        <w:pStyle w:val="Heading2"/>
        <w:shd w:val="clear" w:color="auto" w:fill="FFFFFF"/>
        <w:spacing w:before="0" w:beforeAutospacing="0" w:after="0" w:afterAutospacing="0"/>
        <w:rPr>
          <w:rFonts w:ascii="Helvetica" w:eastAsia="Times New Roman" w:hAnsi="Helvetica" w:cs="Times New Roman"/>
          <w:bCs w:val="0"/>
          <w:sz w:val="22"/>
          <w:szCs w:val="22"/>
        </w:rPr>
      </w:pPr>
      <w:r w:rsidRPr="00504516">
        <w:rPr>
          <w:rFonts w:ascii="Helvetica" w:eastAsia="Times New Roman" w:hAnsi="Helvetica" w:cs="Times New Roman"/>
          <w:bCs w:val="0"/>
          <w:sz w:val="22"/>
          <w:szCs w:val="22"/>
        </w:rPr>
        <w:lastRenderedPageBreak/>
        <w:t>Student Responsibility for Academic Honesty</w:t>
      </w:r>
    </w:p>
    <w:p w14:paraId="16A047CD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 xml:space="preserve">Kingsville Primary students are expected to produce work that is authentic and a genuine reflection of their understandings, attitudes, skills and overall learning. To this end, students uphold the highest standards of academic honesty. </w:t>
      </w:r>
    </w:p>
    <w:p w14:paraId="1DEF4530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</w:p>
    <w:p w14:paraId="7F3E0160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Style w:val="Strong"/>
          <w:rFonts w:ascii="Helvetica" w:eastAsia="Times New Roman" w:hAnsi="Helvetica" w:cs="Times New Roman"/>
          <w:sz w:val="22"/>
          <w:szCs w:val="22"/>
          <w:u w:val="single"/>
        </w:rPr>
        <w:t>All Kingsville students endeavour to:</w:t>
      </w:r>
    </w:p>
    <w:p w14:paraId="08C7AFE6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be principled in all areas of their academic and personal lives</w:t>
      </w:r>
    </w:p>
    <w:p w14:paraId="6FB3ACF2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take personal responsibility for their own academic honesty and for recognition of what behaviours constitute academic misconduct (at age-appropriate levels)</w:t>
      </w:r>
    </w:p>
    <w:p w14:paraId="5AFEA810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see academic honesty as a larger set of values and skills that promote lifelong learning and being principled as a lifelong goal/process</w:t>
      </w:r>
    </w:p>
    <w:p w14:paraId="76825A3B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engage in inquiry and ethically use information to construct new learning based on what they know and learn from other sources</w:t>
      </w:r>
    </w:p>
    <w:p w14:paraId="01CC8345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develop their approaches to learning (self management skills, social skills, communication skills, thinking skills and research skills) in all of their units of inquiry</w:t>
      </w:r>
    </w:p>
    <w:p w14:paraId="1DD4AF08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engage with other students and teachers to promote academic honesty</w:t>
      </w:r>
    </w:p>
    <w:p w14:paraId="034B8BE5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adhere to agreements related to the responsible use of information technology and media resources</w:t>
      </w:r>
    </w:p>
    <w:p w14:paraId="04428D56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follow guidelines given for individual and group work</w:t>
      </w:r>
    </w:p>
    <w:p w14:paraId="0834D81E" w14:textId="77777777" w:rsidR="007B6365" w:rsidRPr="00504516" w:rsidRDefault="007B6365" w:rsidP="00D95935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follow age-appropriate expectations and practices regarding references, citations, quotations and paraphrasing.</w:t>
      </w:r>
    </w:p>
    <w:p w14:paraId="355F045C" w14:textId="77777777" w:rsidR="00D95935" w:rsidRPr="00504516" w:rsidRDefault="00D9593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</w:p>
    <w:p w14:paraId="6E53A006" w14:textId="77777777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In addition,</w:t>
      </w:r>
    </w:p>
    <w:p w14:paraId="192EEC6A" w14:textId="4D8C1EEF" w:rsidR="007B6365" w:rsidRPr="00504516" w:rsidRDefault="007B6365" w:rsidP="00D95935">
      <w:pPr>
        <w:shd w:val="clear" w:color="auto" w:fill="FFFFFF"/>
        <w:rPr>
          <w:rStyle w:val="Strong"/>
          <w:rFonts w:ascii="Helvetica" w:eastAsia="Times New Roman" w:hAnsi="Helvetica" w:cs="Times New Roman"/>
          <w:sz w:val="22"/>
          <w:szCs w:val="22"/>
          <w:u w:val="single"/>
        </w:rPr>
      </w:pPr>
      <w:r w:rsidRPr="00504516">
        <w:rPr>
          <w:rStyle w:val="Strong"/>
          <w:rFonts w:ascii="Helvetica" w:eastAsia="Times New Roman" w:hAnsi="Helvetica" w:cs="Times New Roman"/>
          <w:sz w:val="22"/>
          <w:szCs w:val="22"/>
          <w:u w:val="single"/>
        </w:rPr>
        <w:t>Kingsville students endeavour to:</w:t>
      </w:r>
    </w:p>
    <w:p w14:paraId="138B9B02" w14:textId="77777777" w:rsidR="009A77A7" w:rsidRPr="00504516" w:rsidRDefault="009A77A7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</w:p>
    <w:p w14:paraId="38305030" w14:textId="77777777" w:rsidR="007B6365" w:rsidRPr="00504516" w:rsidRDefault="007B6365" w:rsidP="00D95935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exemplify the IB learner profile and the PYP attitudes that relate to academic honesty in their classroom and homework practices, in group work, and in other activities</w:t>
      </w:r>
    </w:p>
    <w:p w14:paraId="30810553" w14:textId="77777777" w:rsidR="007B6365" w:rsidRPr="00504516" w:rsidRDefault="007B6365" w:rsidP="00D95935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504516">
        <w:rPr>
          <w:rFonts w:ascii="Helvetica" w:eastAsia="Times New Roman" w:hAnsi="Helvetica" w:cs="Times New Roman"/>
          <w:sz w:val="22"/>
          <w:szCs w:val="22"/>
        </w:rPr>
        <w:t>authenticate their work for the PYP Exhibition.</w:t>
      </w:r>
    </w:p>
    <w:p w14:paraId="60B60A5B" w14:textId="716C4BB4" w:rsidR="007B6365" w:rsidRPr="00504516" w:rsidRDefault="007B6365" w:rsidP="00D95935">
      <w:pPr>
        <w:shd w:val="clear" w:color="auto" w:fill="FFFFFF"/>
        <w:ind w:left="720"/>
        <w:rPr>
          <w:rFonts w:ascii="Helvetica" w:eastAsia="Times New Roman" w:hAnsi="Helvetica" w:cs="Times New Roman"/>
          <w:sz w:val="22"/>
          <w:szCs w:val="22"/>
        </w:rPr>
      </w:pPr>
    </w:p>
    <w:tbl>
      <w:tblPr>
        <w:tblW w:w="10590" w:type="dxa"/>
        <w:tblInd w:w="-201" w:type="dxa"/>
        <w:tblBorders>
          <w:insideH w:val="single" w:sz="4" w:space="0" w:color="auto"/>
          <w:insideV w:val="single" w:sz="24" w:space="0" w:color="4F81BD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5484"/>
      </w:tblGrid>
      <w:tr w:rsidR="00504516" w:rsidRPr="00504516" w14:paraId="28EA5083" w14:textId="77777777" w:rsidTr="00D95935">
        <w:trPr>
          <w:trHeight w:val="2184"/>
        </w:trPr>
        <w:tc>
          <w:tcPr>
            <w:tcW w:w="510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2B830A8" w14:textId="1FFE8F3C" w:rsidR="007B6365" w:rsidRPr="00504516" w:rsidRDefault="009A77A7" w:rsidP="00D95935">
            <w:pPr>
              <w:jc w:val="center"/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14:ligatures w14:val="none"/>
                <w14:cntxtAlts w14:val="0"/>
              </w:rPr>
              <w:t>An academically honest student does:</w:t>
            </w:r>
          </w:p>
          <w:p w14:paraId="2F2F7094" w14:textId="77777777" w:rsidR="007B6365" w:rsidRPr="00504516" w:rsidRDefault="007B6365" w:rsidP="00D95935">
            <w:pPr>
              <w:numPr>
                <w:ilvl w:val="0"/>
                <w:numId w:val="5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Acknowledge help from parents, older students, friends, and his/her group members</w:t>
            </w:r>
          </w:p>
          <w:p w14:paraId="49FEA58C" w14:textId="77777777" w:rsidR="007B6365" w:rsidRPr="00504516" w:rsidRDefault="007B6365" w:rsidP="00D95935">
            <w:pPr>
              <w:numPr>
                <w:ilvl w:val="0"/>
                <w:numId w:val="6"/>
              </w:numPr>
              <w:ind w:hanging="270"/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Read from several sources, including print sources, in order to gather information</w:t>
            </w:r>
          </w:p>
          <w:p w14:paraId="4921C626" w14:textId="77777777" w:rsidR="007B6365" w:rsidRPr="00504516" w:rsidRDefault="007B6365" w:rsidP="00D95935">
            <w:pPr>
              <w:numPr>
                <w:ilvl w:val="0"/>
                <w:numId w:val="7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Take notes in his/her own words, using key words and</w:t>
            </w:r>
            <w:r w:rsidR="008013E3"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into paraphrasing skills</w:t>
            </w:r>
          </w:p>
          <w:p w14:paraId="2FBB74ED" w14:textId="77777777" w:rsidR="007B6365" w:rsidRPr="00504516" w:rsidRDefault="007B6365" w:rsidP="00D95935">
            <w:pPr>
              <w:numPr>
                <w:ilvl w:val="0"/>
                <w:numId w:val="8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Begin to use first person sources and interviews in information gathering</w:t>
            </w:r>
          </w:p>
          <w:p w14:paraId="458168C3" w14:textId="77777777" w:rsidR="007B6365" w:rsidRPr="00504516" w:rsidRDefault="007B6365" w:rsidP="00D95935">
            <w:pPr>
              <w:numPr>
                <w:ilvl w:val="0"/>
                <w:numId w:val="9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 xml:space="preserve">Summarize understandings from </w:t>
            </w:r>
            <w:r w:rsidR="008013E3"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audio-visual</w:t>
            </w: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 xml:space="preserve"> material in his or own her own words</w:t>
            </w:r>
          </w:p>
          <w:p w14:paraId="109CD151" w14:textId="2CF4F8D3" w:rsidR="007B6365" w:rsidRPr="00504516" w:rsidRDefault="007B6365" w:rsidP="00D95935">
            <w:pPr>
              <w:numPr>
                <w:ilvl w:val="0"/>
                <w:numId w:val="10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Write reports and summaries of information in his/her own words, with a developing style of academic language</w:t>
            </w:r>
          </w:p>
          <w:p w14:paraId="6B16C70C" w14:textId="77777777" w:rsidR="007B6365" w:rsidRPr="00504516" w:rsidRDefault="007B6365" w:rsidP="00D95935">
            <w:pPr>
              <w:numPr>
                <w:ilvl w:val="0"/>
                <w:numId w:val="11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Acknowledge sources in a bibliography</w:t>
            </w:r>
          </w:p>
          <w:p w14:paraId="63DF0128" w14:textId="77777777" w:rsidR="007B6365" w:rsidRPr="00504516" w:rsidRDefault="007B6365" w:rsidP="00D95935">
            <w:pPr>
              <w:numPr>
                <w:ilvl w:val="0"/>
                <w:numId w:val="12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Is able to assimilate knowledge from several sources into independent ideas and understandings</w:t>
            </w:r>
          </w:p>
          <w:p w14:paraId="7D3C47A6" w14:textId="77777777" w:rsidR="007B6365" w:rsidRPr="00504516" w:rsidRDefault="007B6365" w:rsidP="00D95935">
            <w:pPr>
              <w:numPr>
                <w:ilvl w:val="0"/>
                <w:numId w:val="13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Understand plagiarism as cheating</w:t>
            </w:r>
          </w:p>
          <w:p w14:paraId="0C95AFA2" w14:textId="77777777" w:rsidR="007B6365" w:rsidRPr="00504516" w:rsidRDefault="007B6365" w:rsidP="00D95935">
            <w:pPr>
              <w:numPr>
                <w:ilvl w:val="0"/>
                <w:numId w:val="14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Understand that downloading or copying from electronic sources without permission is cheating </w:t>
            </w:r>
          </w:p>
          <w:p w14:paraId="657F84EF" w14:textId="77777777" w:rsidR="007B6365" w:rsidRPr="00504516" w:rsidRDefault="007B6365" w:rsidP="00D95935">
            <w:pPr>
              <w:numPr>
                <w:ilvl w:val="0"/>
                <w:numId w:val="15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Work collaboratively in groups and contributes by sharing information and presenting understandings.</w:t>
            </w:r>
          </w:p>
        </w:tc>
        <w:tc>
          <w:tcPr>
            <w:tcW w:w="548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81BAFAB" w14:textId="64C5B9F2" w:rsidR="007B6365" w:rsidRPr="00504516" w:rsidRDefault="009A77A7" w:rsidP="00D95935">
            <w:pPr>
              <w:jc w:val="center"/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14:ligatures w14:val="none"/>
                <w14:cntxtAlts w14:val="0"/>
              </w:rPr>
              <w:t>An academically honest student does not:</w:t>
            </w:r>
          </w:p>
          <w:p w14:paraId="092F3414" w14:textId="1FC9C9E0" w:rsidR="007B6365" w:rsidRPr="00504516" w:rsidRDefault="007B6365" w:rsidP="00D95935">
            <w:pPr>
              <w:numPr>
                <w:ilvl w:val="0"/>
                <w:numId w:val="16"/>
              </w:numPr>
              <w:ind w:right="1350"/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 xml:space="preserve">Present parent or other persons’ work as own </w:t>
            </w:r>
          </w:p>
          <w:p w14:paraId="72ED8787" w14:textId="77777777" w:rsidR="007B6365" w:rsidRPr="00504516" w:rsidRDefault="007B6365" w:rsidP="00D95935">
            <w:pPr>
              <w:numPr>
                <w:ilvl w:val="0"/>
                <w:numId w:val="17"/>
              </w:numPr>
              <w:ind w:right="720"/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Present other persons’ work as his or her own (the seriousness of plagiarism is explained)</w:t>
            </w:r>
          </w:p>
          <w:p w14:paraId="1D7542F3" w14:textId="77777777" w:rsidR="007B6365" w:rsidRPr="00504516" w:rsidRDefault="007B6365" w:rsidP="00D95935">
            <w:pPr>
              <w:numPr>
                <w:ilvl w:val="0"/>
                <w:numId w:val="18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Copy phrases or sentences from any source as his or her own work</w:t>
            </w:r>
          </w:p>
          <w:p w14:paraId="36963653" w14:textId="77777777" w:rsidR="007B6365" w:rsidRPr="00504516" w:rsidRDefault="007B6365" w:rsidP="00D95935">
            <w:pPr>
              <w:numPr>
                <w:ilvl w:val="0"/>
                <w:numId w:val="19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 xml:space="preserve">Copy classwork from another student </w:t>
            </w:r>
            <w:r w:rsidR="008013E3"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without permission</w:t>
            </w: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 xml:space="preserve"> (as in during group or pair work)</w:t>
            </w:r>
          </w:p>
          <w:p w14:paraId="3BAEE405" w14:textId="77777777" w:rsidR="007B6365" w:rsidRPr="00504516" w:rsidRDefault="007B6365" w:rsidP="00D95935">
            <w:pPr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Pass off another student’s work as his or her when working in groups</w:t>
            </w:r>
          </w:p>
          <w:p w14:paraId="3F6E73CD" w14:textId="662B7970" w:rsidR="007B6365" w:rsidRPr="00504516" w:rsidRDefault="007B6365" w:rsidP="00D95935">
            <w:pPr>
              <w:numPr>
                <w:ilvl w:val="0"/>
                <w:numId w:val="21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Copy another student’s homework or allow another student to copy his/her homework without permission</w:t>
            </w:r>
          </w:p>
          <w:p w14:paraId="0B5D4D1A" w14:textId="07AA6C87" w:rsidR="007B6365" w:rsidRPr="00504516" w:rsidRDefault="007B6365" w:rsidP="00D95935">
            <w:pPr>
              <w:numPr>
                <w:ilvl w:val="0"/>
                <w:numId w:val="22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Copy from notes or others on tests</w:t>
            </w:r>
          </w:p>
          <w:p w14:paraId="156398D1" w14:textId="77777777" w:rsidR="007B6365" w:rsidRPr="00504516" w:rsidRDefault="007B6365" w:rsidP="00D95935">
            <w:pPr>
              <w:numPr>
                <w:ilvl w:val="0"/>
                <w:numId w:val="23"/>
              </w:numPr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</w:pPr>
            <w:r w:rsidRPr="00504516">
              <w:rPr>
                <w:rFonts w:ascii="Helvetica" w:eastAsia="Times New Roman" w:hAnsi="Helvetica" w:cs="Times New Roman"/>
                <w:sz w:val="22"/>
                <w:szCs w:val="22"/>
                <w14:ligatures w14:val="none"/>
                <w14:cntxtAlts w14:val="0"/>
              </w:rPr>
              <w:t>Present material that is not true, or fictitious, as fact.</w:t>
            </w:r>
          </w:p>
        </w:tc>
      </w:tr>
    </w:tbl>
    <w:p w14:paraId="36BABFDB" w14:textId="77777777" w:rsidR="00D95935" w:rsidRPr="00504516" w:rsidRDefault="00D9593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</w:p>
    <w:p w14:paraId="401F691D" w14:textId="39510F84" w:rsidR="007B6365" w:rsidRPr="00504516" w:rsidRDefault="007B6365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Students learn:</w:t>
      </w:r>
    </w:p>
    <w:p w14:paraId="101047DE" w14:textId="7E1FC633" w:rsidR="007B6365" w:rsidRPr="00504516" w:rsidRDefault="009A77A7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</w:t>
      </w:r>
      <w:r w:rsidR="007B6365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o organize research independently from sources  </w:t>
      </w:r>
    </w:p>
    <w:p w14:paraId="5BA1CA51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work from guiding questions to organize inquiry and frame research  </w:t>
      </w:r>
    </w:p>
    <w:p w14:paraId="68DB67E1" w14:textId="0DDECE7F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Research skills for print, audio</w:t>
      </w:r>
      <w:r w:rsidR="00E51567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-</w:t>
      </w: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visual, and electronic sources  </w:t>
      </w:r>
    </w:p>
    <w:p w14:paraId="442D1681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evaluate sources for fact or opinion  </w:t>
      </w:r>
    </w:p>
    <w:p w14:paraId="10C51EB2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skim and scan for information  </w:t>
      </w:r>
    </w:p>
    <w:p w14:paraId="75373F3E" w14:textId="30FE4B0F" w:rsidR="007B6365" w:rsidRPr="00504516" w:rsidRDefault="009A77A7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use d</w:t>
      </w:r>
      <w:r w:rsidR="007B6365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ictionary and thesaurus skills  </w:t>
      </w:r>
    </w:p>
    <w:p w14:paraId="638230A5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use book, print, and electronic contents and indexes  </w:t>
      </w:r>
    </w:p>
    <w:p w14:paraId="1491255A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Basic note-taking skills  </w:t>
      </w:r>
    </w:p>
    <w:p w14:paraId="1F52A764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Summary skills both orally and in written form </w:t>
      </w:r>
    </w:p>
    <w:p w14:paraId="40EC7BEC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write drafts from notes and edit and revise drafts in one’s own words  </w:t>
      </w:r>
    </w:p>
    <w:p w14:paraId="4B5AE958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Simple bibliography format </w:t>
      </w:r>
    </w:p>
    <w:p w14:paraId="79B6C249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Use of quotations  </w:t>
      </w:r>
    </w:p>
    <w:p w14:paraId="73486B3E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Simple interview techniques </w:t>
      </w:r>
    </w:p>
    <w:p w14:paraId="3C472C20" w14:textId="77777777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Effective group work, sharing, and presentation  </w:t>
      </w:r>
    </w:p>
    <w:p w14:paraId="1174922F" w14:textId="518E3ADA" w:rsidR="007B6365" w:rsidRPr="00504516" w:rsidRDefault="009A77A7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To distinguish w</w:t>
      </w:r>
      <w:r w:rsidR="007B6365"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hat constitutes plagiarism  </w:t>
      </w:r>
    </w:p>
    <w:p w14:paraId="4018BE49" w14:textId="10AECD22" w:rsidR="007B6365" w:rsidRPr="00504516" w:rsidRDefault="007B6365" w:rsidP="00D95935">
      <w:pPr>
        <w:numPr>
          <w:ilvl w:val="0"/>
          <w:numId w:val="24"/>
        </w:num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  <w:r w:rsidRPr="00504516"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  <w:t>The relationships between knowledge, responsibility, action, and personal integrity</w:t>
      </w:r>
    </w:p>
    <w:p w14:paraId="1D00528B" w14:textId="306B5306" w:rsidR="009A77A7" w:rsidRPr="00504516" w:rsidRDefault="009A77A7" w:rsidP="00D95935">
      <w:pPr>
        <w:shd w:val="clear" w:color="auto" w:fill="FFFFFF"/>
        <w:rPr>
          <w:rFonts w:ascii="Helvetica" w:eastAsia="Times New Roman" w:hAnsi="Helvetica" w:cs="Times New Roman"/>
          <w:sz w:val="22"/>
          <w:szCs w:val="22"/>
          <w14:ligatures w14:val="none"/>
          <w14:cntxtAlts w14:val="0"/>
        </w:rPr>
      </w:pPr>
    </w:p>
    <w:p w14:paraId="08F4C70F" w14:textId="77777777" w:rsidR="00E80AED" w:rsidRDefault="00E80AED" w:rsidP="00E80AED">
      <w:pPr>
        <w:pStyle w:val="Heading1"/>
        <w:spacing w:before="0" w:line="240" w:lineRule="auto"/>
        <w:rPr>
          <w:rFonts w:ascii="Helvetica" w:hAnsi="Helvetica"/>
          <w:sz w:val="22"/>
        </w:rPr>
      </w:pPr>
    </w:p>
    <w:p w14:paraId="42ABF439" w14:textId="77777777" w:rsidR="00E80AED" w:rsidRPr="00015257" w:rsidRDefault="00E80AED" w:rsidP="00E80AED">
      <w:pPr>
        <w:pStyle w:val="Heading1"/>
        <w:spacing w:before="0" w:line="240" w:lineRule="auto"/>
        <w:rPr>
          <w:rFonts w:ascii="Helvetica" w:hAnsi="Helvetica"/>
          <w:sz w:val="22"/>
        </w:rPr>
      </w:pPr>
      <w:r w:rsidRPr="00015257">
        <w:rPr>
          <w:rFonts w:ascii="Helvetica" w:hAnsi="Helvetica"/>
          <w:sz w:val="22"/>
        </w:rPr>
        <w:t>REVIEW CYCLE AND EVALUATION</w:t>
      </w:r>
    </w:p>
    <w:p w14:paraId="59C4FFC7" w14:textId="56066C70" w:rsidR="00E80AED" w:rsidRPr="00E80AED" w:rsidRDefault="00E80AED" w:rsidP="00E80AED">
      <w:pPr>
        <w:jc w:val="both"/>
        <w:rPr>
          <w:rFonts w:ascii="Helvetica" w:hAnsi="Helvetica" w:cs="Helvetica"/>
          <w:sz w:val="22"/>
          <w:szCs w:val="22"/>
        </w:rPr>
      </w:pPr>
      <w:r w:rsidRPr="00E80AED">
        <w:rPr>
          <w:rFonts w:ascii="Helvetica" w:hAnsi="Helvetica" w:cs="Helvetica"/>
          <w:sz w:val="22"/>
          <w:szCs w:val="22"/>
        </w:rPr>
        <w:t>This policy was last updated in May 2018 and is scheduled for review in February 20</w:t>
      </w:r>
      <w:r>
        <w:rPr>
          <w:rFonts w:ascii="Helvetica" w:hAnsi="Helvetica" w:cs="Helvetica"/>
          <w:sz w:val="22"/>
          <w:szCs w:val="22"/>
        </w:rPr>
        <w:t>2</w:t>
      </w:r>
      <w:r w:rsidRPr="00E80AED">
        <w:rPr>
          <w:rFonts w:ascii="Helvetica" w:hAnsi="Helvetica" w:cs="Helvetica"/>
          <w:sz w:val="22"/>
          <w:szCs w:val="22"/>
        </w:rPr>
        <w:t>1.</w:t>
      </w:r>
    </w:p>
    <w:p w14:paraId="7F1D3996" w14:textId="77777777" w:rsidR="00E80AED" w:rsidRPr="00E80AED" w:rsidRDefault="00E80AED" w:rsidP="00E80AED">
      <w:pPr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2"/>
          <w:szCs w:val="22"/>
        </w:rPr>
      </w:pPr>
    </w:p>
    <w:p w14:paraId="1F371E9D" w14:textId="77777777" w:rsidR="00E80AED" w:rsidRPr="00C81753" w:rsidRDefault="00E80AED" w:rsidP="00E80AED">
      <w:pPr>
        <w:jc w:val="both"/>
        <w:outlineLvl w:val="2"/>
        <w:rPr>
          <w:rFonts w:ascii="Helvetica" w:eastAsiaTheme="majorEastAsia" w:hAnsi="Helvetica" w:cstheme="majorBidi"/>
          <w:b/>
          <w:color w:val="000000" w:themeColor="text1"/>
        </w:rPr>
      </w:pPr>
    </w:p>
    <w:p w14:paraId="209E2EE6" w14:textId="77777777" w:rsidR="00E80AED" w:rsidRPr="00C81753" w:rsidRDefault="00E80AED" w:rsidP="00E80AED">
      <w:pPr>
        <w:pStyle w:val="ListParagraph"/>
        <w:spacing w:after="0" w:line="240" w:lineRule="auto"/>
        <w:rPr>
          <w:rFonts w:ascii="Helvetica" w:hAnsi="Helveti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59"/>
        <w:gridCol w:w="1840"/>
      </w:tblGrid>
      <w:tr w:rsidR="00E80AED" w:rsidRPr="00C81753" w14:paraId="61D6ADA0" w14:textId="77777777" w:rsidTr="001B7CE9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6F79FA6E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  <w:r w:rsidRPr="00015257">
              <w:rPr>
                <w:rFonts w:ascii="Helvetica" w:hAnsi="Helvetica" w:cs="Arial"/>
                <w:b/>
                <w:sz w:val="20"/>
                <w:u w:val="single"/>
              </w:rPr>
              <w:t>School Council Ratification Required</w:t>
            </w:r>
          </w:p>
          <w:p w14:paraId="358935BD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sz w:val="20"/>
              </w:rPr>
            </w:pPr>
            <w:r w:rsidRPr="00015257">
              <w:rPr>
                <w:rFonts w:ascii="Helvetica" w:hAnsi="Helvetica" w:cs="Arial"/>
                <w:sz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D2A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  <w:r w:rsidRPr="00015257">
              <w:rPr>
                <w:rFonts w:ascii="Helvetica" w:hAnsi="Helvetica" w:cs="Arial"/>
                <w:b/>
                <w:sz w:val="20"/>
                <w:u w:val="single"/>
              </w:rPr>
              <w:t>Review Date</w:t>
            </w:r>
          </w:p>
          <w:p w14:paraId="7305F55D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sz w:val="20"/>
                <w:u w:val="single"/>
              </w:rPr>
            </w:pPr>
            <w:r w:rsidRPr="00015257">
              <w:rPr>
                <w:rFonts w:ascii="Helvetica" w:hAnsi="Helvetica"/>
                <w:sz w:val="20"/>
              </w:rPr>
              <w:t>May 2018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A36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  <w:r w:rsidRPr="00015257">
              <w:rPr>
                <w:rFonts w:ascii="Helvetica" w:hAnsi="Helvetica" w:cs="Arial"/>
                <w:b/>
                <w:sz w:val="20"/>
                <w:u w:val="single"/>
              </w:rPr>
              <w:t>Next Review</w:t>
            </w:r>
          </w:p>
          <w:p w14:paraId="709A12F8" w14:textId="3BB424CE" w:rsidR="00E80AED" w:rsidRPr="00015257" w:rsidRDefault="00E80AED" w:rsidP="00E80AED">
            <w:pPr>
              <w:jc w:val="center"/>
              <w:rPr>
                <w:rFonts w:ascii="Helvetica" w:hAnsi="Helvetica" w:cs="Arial"/>
                <w:sz w:val="20"/>
              </w:rPr>
            </w:pPr>
            <w:r w:rsidRPr="00015257">
              <w:rPr>
                <w:rFonts w:ascii="Helvetica" w:hAnsi="Helvetica" w:cs="Arial"/>
                <w:sz w:val="20"/>
              </w:rPr>
              <w:t>February 20</w:t>
            </w:r>
            <w:r>
              <w:rPr>
                <w:rFonts w:ascii="Helvetica" w:hAnsi="Helvetica" w:cs="Arial"/>
                <w:sz w:val="20"/>
              </w:rPr>
              <w:t>2</w:t>
            </w:r>
            <w:r w:rsidRPr="00015257">
              <w:rPr>
                <w:rFonts w:ascii="Helvetica" w:hAnsi="Helvetica" w:cs="Arial"/>
                <w:sz w:val="20"/>
              </w:rPr>
              <w:t>1</w:t>
            </w:r>
          </w:p>
        </w:tc>
      </w:tr>
      <w:tr w:rsidR="00E80AED" w:rsidRPr="00C81753" w14:paraId="49A36CB1" w14:textId="77777777" w:rsidTr="001B7C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4CC" w14:textId="5B6067D6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  <w:r w:rsidRPr="00015257">
              <w:rPr>
                <w:rFonts w:ascii="Helvetica" w:hAnsi="Helvetica" w:cs="Arial"/>
                <w:b/>
                <w:sz w:val="20"/>
                <w:u w:val="single"/>
              </w:rPr>
              <w:t>Scho</w:t>
            </w:r>
            <w:r w:rsidR="00716F1D">
              <w:rPr>
                <w:rFonts w:ascii="Helvetica" w:hAnsi="Helvetica" w:cs="Arial"/>
                <w:b/>
                <w:sz w:val="20"/>
                <w:u w:val="single"/>
              </w:rPr>
              <w:t>ol Council Consultation Recommended</w:t>
            </w:r>
          </w:p>
          <w:p w14:paraId="54BD6847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  <w:r w:rsidRPr="00015257">
              <w:rPr>
                <w:rFonts w:ascii="Helvetica" w:hAnsi="Helvetica" w:cs="Arial"/>
                <w:sz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63F0B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D34E7" w14:textId="77777777" w:rsidR="00E80AED" w:rsidRPr="00015257" w:rsidRDefault="00E80AED" w:rsidP="001B7CE9">
            <w:pPr>
              <w:jc w:val="center"/>
              <w:rPr>
                <w:rFonts w:ascii="Helvetica" w:hAnsi="Helvetica" w:cs="Arial"/>
                <w:b/>
                <w:sz w:val="20"/>
                <w:u w:val="single"/>
              </w:rPr>
            </w:pPr>
          </w:p>
        </w:tc>
      </w:tr>
    </w:tbl>
    <w:p w14:paraId="1D8DA163" w14:textId="77777777" w:rsidR="00E80AED" w:rsidRPr="00C81753" w:rsidRDefault="00E80AED" w:rsidP="00E80AED">
      <w:pPr>
        <w:rPr>
          <w:rFonts w:ascii="Helvetica" w:hAnsi="Helvetica"/>
        </w:rPr>
      </w:pPr>
      <w:bookmarkStart w:id="0" w:name="_GoBack"/>
      <w:bookmarkEnd w:id="0"/>
    </w:p>
    <w:p w14:paraId="5D7519B2" w14:textId="77777777" w:rsidR="00E80AED" w:rsidRPr="00C81753" w:rsidRDefault="00E80AED" w:rsidP="00E80AED">
      <w:pPr>
        <w:rPr>
          <w:rFonts w:ascii="Helvetica" w:hAnsi="Helvetica" w:cs="Arial"/>
        </w:rPr>
      </w:pPr>
    </w:p>
    <w:p w14:paraId="1048CC9E" w14:textId="77777777" w:rsidR="007B6365" w:rsidRPr="00504516" w:rsidRDefault="007B6365" w:rsidP="00E80AED">
      <w:pPr>
        <w:shd w:val="clear" w:color="auto" w:fill="FFFFFF"/>
        <w:rPr>
          <w:rFonts w:ascii="Helvetica" w:hAnsi="Helvetica"/>
          <w:sz w:val="22"/>
          <w:szCs w:val="22"/>
        </w:rPr>
      </w:pPr>
    </w:p>
    <w:sectPr w:rsidR="007B6365" w:rsidRPr="00504516" w:rsidSect="00D95935">
      <w:footerReference w:type="default" r:id="rId8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98FC" w14:textId="77777777" w:rsidR="00D95935" w:rsidRDefault="00D95935" w:rsidP="00D95935">
      <w:r>
        <w:separator/>
      </w:r>
    </w:p>
  </w:endnote>
  <w:endnote w:type="continuationSeparator" w:id="0">
    <w:p w14:paraId="4C80BB4A" w14:textId="77777777" w:rsidR="00D95935" w:rsidRDefault="00D95935" w:rsidP="00D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00129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18"/>
      </w:rPr>
    </w:sdtEndPr>
    <w:sdtContent>
      <w:p w14:paraId="5657526B" w14:textId="32B05105" w:rsidR="00D95935" w:rsidRPr="00E41BE9" w:rsidRDefault="00D95935" w:rsidP="00D95935">
        <w:pPr>
          <w:pStyle w:val="Footer"/>
          <w:jc w:val="right"/>
          <w:rPr>
            <w:rFonts w:ascii="Helvetica" w:hAnsi="Helvetica"/>
            <w:sz w:val="18"/>
          </w:rPr>
        </w:pPr>
        <w:r w:rsidRPr="00E41BE9">
          <w:rPr>
            <w:rFonts w:ascii="Helvetica" w:hAnsi="Helvetica"/>
            <w:sz w:val="18"/>
          </w:rPr>
          <w:t xml:space="preserve"> Page </w:t>
        </w:r>
        <w:r w:rsidRPr="00E41BE9">
          <w:rPr>
            <w:rFonts w:ascii="Helvetica" w:hAnsi="Helvetica"/>
            <w:sz w:val="18"/>
          </w:rPr>
          <w:fldChar w:fldCharType="begin"/>
        </w:r>
        <w:r w:rsidRPr="00E41BE9">
          <w:rPr>
            <w:rFonts w:ascii="Helvetica" w:hAnsi="Helvetica"/>
            <w:sz w:val="18"/>
          </w:rPr>
          <w:instrText xml:space="preserve"> PAGE   \* MERGEFORMAT </w:instrText>
        </w:r>
        <w:r w:rsidRPr="00E41BE9">
          <w:rPr>
            <w:rFonts w:ascii="Helvetica" w:hAnsi="Helvetica"/>
            <w:sz w:val="18"/>
          </w:rPr>
          <w:fldChar w:fldCharType="separate"/>
        </w:r>
        <w:r w:rsidR="00716F1D">
          <w:rPr>
            <w:rFonts w:ascii="Helvetica" w:hAnsi="Helvetica"/>
            <w:noProof/>
            <w:sz w:val="18"/>
          </w:rPr>
          <w:t>3</w:t>
        </w:r>
        <w:r w:rsidRPr="00E41BE9">
          <w:rPr>
            <w:rFonts w:ascii="Helvetica" w:hAnsi="Helvetica"/>
            <w:noProof/>
            <w:sz w:val="18"/>
          </w:rPr>
          <w:fldChar w:fldCharType="end"/>
        </w:r>
        <w:r w:rsidRPr="00E41BE9">
          <w:rPr>
            <w:rFonts w:ascii="Helvetica" w:hAnsi="Helvetica"/>
            <w:noProof/>
            <w:sz w:val="18"/>
          </w:rPr>
          <w:t xml:space="preserve"> </w:t>
        </w:r>
        <w:r>
          <w:rPr>
            <w:rFonts w:ascii="Helvetica" w:hAnsi="Helvetica"/>
            <w:noProof/>
            <w:sz w:val="18"/>
          </w:rPr>
          <w:t>of 3</w:t>
        </w:r>
      </w:p>
    </w:sdtContent>
  </w:sdt>
  <w:p w14:paraId="09E9E4C7" w14:textId="77777777" w:rsidR="00D95935" w:rsidRDefault="00D9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74BF" w14:textId="77777777" w:rsidR="00D95935" w:rsidRDefault="00D95935" w:rsidP="00D95935">
      <w:r>
        <w:separator/>
      </w:r>
    </w:p>
  </w:footnote>
  <w:footnote w:type="continuationSeparator" w:id="0">
    <w:p w14:paraId="5474E945" w14:textId="77777777" w:rsidR="00D95935" w:rsidRDefault="00D95935" w:rsidP="00D9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5D0"/>
    <w:multiLevelType w:val="multilevel"/>
    <w:tmpl w:val="4B9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F237E"/>
    <w:multiLevelType w:val="multilevel"/>
    <w:tmpl w:val="972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BCA"/>
    <w:multiLevelType w:val="multilevel"/>
    <w:tmpl w:val="B1A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B4E51"/>
    <w:multiLevelType w:val="multilevel"/>
    <w:tmpl w:val="827A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06475"/>
    <w:multiLevelType w:val="multilevel"/>
    <w:tmpl w:val="75D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A4CB6"/>
    <w:multiLevelType w:val="multilevel"/>
    <w:tmpl w:val="34E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E7118"/>
    <w:multiLevelType w:val="multilevel"/>
    <w:tmpl w:val="DC4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63DD5"/>
    <w:multiLevelType w:val="multilevel"/>
    <w:tmpl w:val="A3E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D2EA6"/>
    <w:multiLevelType w:val="multilevel"/>
    <w:tmpl w:val="B81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F2324"/>
    <w:multiLevelType w:val="multilevel"/>
    <w:tmpl w:val="AD6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A2F41"/>
    <w:multiLevelType w:val="multilevel"/>
    <w:tmpl w:val="FEC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C4D93"/>
    <w:multiLevelType w:val="multilevel"/>
    <w:tmpl w:val="A4A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96270"/>
    <w:multiLevelType w:val="multilevel"/>
    <w:tmpl w:val="3FA4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A066D"/>
    <w:multiLevelType w:val="multilevel"/>
    <w:tmpl w:val="4B3C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45898"/>
    <w:multiLevelType w:val="multilevel"/>
    <w:tmpl w:val="F07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C15F3E"/>
    <w:multiLevelType w:val="multilevel"/>
    <w:tmpl w:val="53D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7438D"/>
    <w:multiLevelType w:val="multilevel"/>
    <w:tmpl w:val="8F4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E50BC"/>
    <w:multiLevelType w:val="multilevel"/>
    <w:tmpl w:val="173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B331D"/>
    <w:multiLevelType w:val="multilevel"/>
    <w:tmpl w:val="362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E12AE"/>
    <w:multiLevelType w:val="multilevel"/>
    <w:tmpl w:val="963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62286"/>
    <w:multiLevelType w:val="multilevel"/>
    <w:tmpl w:val="688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F12EE"/>
    <w:multiLevelType w:val="multilevel"/>
    <w:tmpl w:val="C38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A14C7"/>
    <w:multiLevelType w:val="multilevel"/>
    <w:tmpl w:val="B28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14B5B"/>
    <w:multiLevelType w:val="multilevel"/>
    <w:tmpl w:val="59C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5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6"/>
  </w:num>
  <w:num w:numId="11">
    <w:abstractNumId w:val="9"/>
  </w:num>
  <w:num w:numId="12">
    <w:abstractNumId w:val="19"/>
  </w:num>
  <w:num w:numId="13">
    <w:abstractNumId w:val="0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6"/>
  </w:num>
  <w:num w:numId="19">
    <w:abstractNumId w:val="12"/>
  </w:num>
  <w:num w:numId="20">
    <w:abstractNumId w:val="21"/>
  </w:num>
  <w:num w:numId="21">
    <w:abstractNumId w:val="23"/>
  </w:num>
  <w:num w:numId="22">
    <w:abstractNumId w:val="3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5"/>
    <w:rsid w:val="00467FDA"/>
    <w:rsid w:val="00504516"/>
    <w:rsid w:val="005671FA"/>
    <w:rsid w:val="00716F1D"/>
    <w:rsid w:val="007B6365"/>
    <w:rsid w:val="008013E3"/>
    <w:rsid w:val="008A436C"/>
    <w:rsid w:val="009A77A7"/>
    <w:rsid w:val="00D95935"/>
    <w:rsid w:val="00DD7DF3"/>
    <w:rsid w:val="00E51567"/>
    <w:rsid w:val="00E80AED"/>
    <w:rsid w:val="00EB02CA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76294"/>
  <w14:defaultImageDpi w14:val="300"/>
  <w15:docId w15:val="{5D942D3E-73CA-4DB9-97BF-6AF8A3ED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9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ligatures w14:val="none"/>
      <w14:cntxtAlts w14:val="0"/>
    </w:rPr>
  </w:style>
  <w:style w:type="paragraph" w:styleId="Heading2">
    <w:name w:val="heading 2"/>
    <w:basedOn w:val="Normal"/>
    <w:link w:val="Heading2Char"/>
    <w:uiPriority w:val="9"/>
    <w:qFormat/>
    <w:rsid w:val="007B63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365"/>
    <w:rPr>
      <w:rFonts w:ascii="Times" w:hAnsi="Times"/>
      <w:b/>
      <w:bCs/>
      <w:sz w:val="36"/>
      <w:szCs w:val="36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7B6365"/>
  </w:style>
  <w:style w:type="character" w:styleId="Strong">
    <w:name w:val="Strong"/>
    <w:basedOn w:val="DefaultParagraphFont"/>
    <w:uiPriority w:val="22"/>
    <w:qFormat/>
    <w:rsid w:val="007B63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F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59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D95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D95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35"/>
  </w:style>
  <w:style w:type="paragraph" w:styleId="Footer">
    <w:name w:val="footer"/>
    <w:basedOn w:val="Normal"/>
    <w:link w:val="FooterChar"/>
    <w:uiPriority w:val="99"/>
    <w:unhideWhenUsed/>
    <w:rsid w:val="00D95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35"/>
  </w:style>
  <w:style w:type="character" w:customStyle="1" w:styleId="Heading1Char">
    <w:name w:val="Heading 1 Char"/>
    <w:basedOn w:val="DefaultParagraphFont"/>
    <w:link w:val="Heading1"/>
    <w:uiPriority w:val="9"/>
    <w:rsid w:val="00D9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80AE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46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5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2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Ritchie</dc:creator>
  <cp:keywords/>
  <dc:description/>
  <cp:lastModifiedBy>Ritchie, Peter P</cp:lastModifiedBy>
  <cp:revision>11</cp:revision>
  <dcterms:created xsi:type="dcterms:W3CDTF">2016-08-13T05:40:00Z</dcterms:created>
  <dcterms:modified xsi:type="dcterms:W3CDTF">2018-07-02T02:35:00Z</dcterms:modified>
</cp:coreProperties>
</file>